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4A61" w:rsidRPr="00020C73" w:rsidRDefault="007F4A61" w:rsidP="007F4A61">
      <w:pPr>
        <w:pStyle w:val="Default"/>
        <w:rPr>
          <w:rFonts w:asciiTheme="minorHAnsi" w:hAnsiTheme="minorHAnsi" w:cstheme="minorHAnsi"/>
        </w:rPr>
      </w:pPr>
      <w:r w:rsidRPr="00020C7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9805" cy="884555"/>
                <wp:effectExtent l="0" t="0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61" w:rsidRDefault="00DF64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31FD4A" wp14:editId="7DFBC36C">
                                  <wp:extent cx="787400" cy="784225"/>
                                  <wp:effectExtent l="0" t="0" r="0" b="0"/>
                                  <wp:docPr id="1029" name="Picture 5" descr="http://alexinfants.co.uk/wp-content/themes/theme/img/logoWhite.png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 descr="http://alexinfants.co.uk/wp-content/themes/theme/img/logoWhite.png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89" t="12582" r="4351" b="114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7.15pt;height:69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">
                <v:textbox>
                  <w:txbxContent>
                    <w:p w:rsidR="007F4A61" w:rsidRDefault="00DF64C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31FD4A" wp14:editId="7DFBC36C">
                            <wp:extent cx="787400" cy="784225"/>
                            <wp:effectExtent l="0" t="0" r="0" b="0"/>
                            <wp:docPr id="1029" name="Picture 5" descr="http://alexinfants.co.uk/wp-content/themes/theme/img/logoWhite.png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 descr="http://alexinfants.co.uk/wp-content/themes/theme/img/logoWhite.png">
                                      <a:hlinkClick r:id="rId7"/>
                                    </pic:cNvPr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89" t="12582" r="4351" b="114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7400" cy="78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4A61" w:rsidRPr="00020C73" w:rsidRDefault="00DF64CF" w:rsidP="007F4A61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20C73">
        <w:rPr>
          <w:rFonts w:asciiTheme="minorHAnsi" w:hAnsiTheme="minorHAnsi" w:cstheme="minorHAnsi"/>
          <w:b/>
          <w:bCs/>
          <w:i/>
          <w:sz w:val="32"/>
          <w:szCs w:val="32"/>
        </w:rPr>
        <w:t>Alexandra Infants’</w:t>
      </w:r>
      <w:r w:rsidR="007F4A61" w:rsidRPr="00020C73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School</w:t>
      </w:r>
      <w:r w:rsidR="007F4A61" w:rsidRPr="00020C7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(September 2019/20)</w:t>
      </w:r>
    </w:p>
    <w:p w:rsidR="00E642E5" w:rsidRPr="00020C73" w:rsidRDefault="00E642E5" w:rsidP="007F4A61">
      <w:pPr>
        <w:pStyle w:val="Default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7F4A61" w:rsidRPr="00020C73" w:rsidRDefault="007F4A61" w:rsidP="007F4A6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20C73">
        <w:rPr>
          <w:rFonts w:asciiTheme="minorHAnsi" w:hAnsiTheme="minorHAnsi" w:cstheme="minorHAnsi"/>
          <w:b/>
          <w:bCs/>
          <w:sz w:val="32"/>
          <w:szCs w:val="32"/>
        </w:rPr>
        <w:t>British Values</w:t>
      </w:r>
    </w:p>
    <w:p w:rsidR="00E642E5" w:rsidRPr="00020C73" w:rsidRDefault="00E642E5" w:rsidP="007F4A6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7F4A61" w:rsidRPr="00020C73" w:rsidRDefault="007F4A61" w:rsidP="007F4A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20C73">
        <w:rPr>
          <w:rFonts w:asciiTheme="minorHAnsi" w:hAnsiTheme="minorHAnsi" w:cstheme="minorHAnsi"/>
          <w:b/>
          <w:bCs/>
          <w:sz w:val="20"/>
          <w:szCs w:val="20"/>
        </w:rPr>
        <w:t>The government has set out its definition of British values in the 2011 Prevent Strategy, and these values have been reiterat</w:t>
      </w:r>
      <w:r w:rsidR="00632531" w:rsidRPr="00020C73">
        <w:rPr>
          <w:rFonts w:asciiTheme="minorHAnsi" w:hAnsiTheme="minorHAnsi" w:cstheme="minorHAnsi"/>
          <w:b/>
          <w:bCs/>
          <w:sz w:val="20"/>
          <w:szCs w:val="20"/>
        </w:rPr>
        <w:t>ed by the Prime Minister</w:t>
      </w:r>
      <w:r w:rsidRPr="00020C7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32531" w:rsidRPr="00020C73">
        <w:rPr>
          <w:rFonts w:asciiTheme="minorHAnsi" w:hAnsiTheme="minorHAnsi" w:cstheme="minorHAnsi"/>
          <w:b/>
          <w:bCs/>
          <w:sz w:val="20"/>
          <w:szCs w:val="20"/>
        </w:rPr>
        <w:t xml:space="preserve"> At</w:t>
      </w:r>
      <w:r w:rsidR="00DF64CF" w:rsidRPr="00020C73">
        <w:rPr>
          <w:rFonts w:asciiTheme="minorHAnsi" w:hAnsiTheme="minorHAnsi" w:cstheme="minorHAnsi"/>
          <w:b/>
          <w:bCs/>
          <w:sz w:val="20"/>
          <w:szCs w:val="20"/>
        </w:rPr>
        <w:t xml:space="preserve"> Alexandra Infants’</w:t>
      </w:r>
      <w:r w:rsidRPr="00020C73">
        <w:rPr>
          <w:rFonts w:asciiTheme="minorHAnsi" w:hAnsiTheme="minorHAnsi" w:cstheme="minorHAnsi"/>
          <w:b/>
          <w:bCs/>
          <w:sz w:val="20"/>
          <w:szCs w:val="20"/>
        </w:rPr>
        <w:t xml:space="preserve"> School these values are reinforced regularly in the following ways: </w:t>
      </w:r>
    </w:p>
    <w:p w:rsidR="007F4A61" w:rsidRPr="00020C73" w:rsidRDefault="007F4A61" w:rsidP="007F4A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20C73">
        <w:rPr>
          <w:rFonts w:asciiTheme="minorHAnsi" w:hAnsiTheme="minorHAnsi" w:cstheme="minorHAnsi"/>
          <w:b/>
          <w:bCs/>
          <w:sz w:val="20"/>
          <w:szCs w:val="20"/>
        </w:rPr>
        <w:t xml:space="preserve">Democracy </w:t>
      </w:r>
    </w:p>
    <w:p w:rsidR="00641AA0" w:rsidRPr="00020C73" w:rsidRDefault="007F4A61" w:rsidP="007F4A61">
      <w:pPr>
        <w:rPr>
          <w:rFonts w:cstheme="minorHAnsi"/>
          <w:sz w:val="20"/>
          <w:szCs w:val="20"/>
        </w:rPr>
      </w:pPr>
      <w:r w:rsidRPr="00020C73">
        <w:rPr>
          <w:rFonts w:cstheme="minorHAnsi"/>
          <w:sz w:val="20"/>
          <w:szCs w:val="20"/>
        </w:rPr>
        <w:t>. Pupils are always listened to by adults and are taught to listen carefully, with concern for each oth</w:t>
      </w:r>
      <w:r w:rsidR="00DF64CF" w:rsidRPr="00020C73">
        <w:rPr>
          <w:rFonts w:cstheme="minorHAnsi"/>
          <w:sz w:val="20"/>
          <w:szCs w:val="20"/>
        </w:rPr>
        <w:t xml:space="preserve">er and demonstrating respect for each other. School Council Members are voted for annually following a short election campaign. This allows the children to understand the British electoral processes.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1752"/>
        <w:gridCol w:w="3372"/>
        <w:gridCol w:w="2672"/>
      </w:tblGrid>
      <w:tr w:rsidR="001769BB" w:rsidRPr="00020C73" w:rsidTr="001769BB">
        <w:tc>
          <w:tcPr>
            <w:tcW w:w="9776" w:type="dxa"/>
            <w:gridSpan w:val="4"/>
            <w:shd w:val="clear" w:color="auto" w:fill="BDD6EE" w:themeFill="accent1" w:themeFillTint="66"/>
          </w:tcPr>
          <w:p w:rsidR="001769BB" w:rsidRPr="00020C73" w:rsidRDefault="001769BB" w:rsidP="001769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Democracy</w:t>
            </w:r>
          </w:p>
        </w:tc>
      </w:tr>
      <w:tr w:rsidR="001769BB" w:rsidRPr="00020C73" w:rsidTr="001769BB">
        <w:tc>
          <w:tcPr>
            <w:tcW w:w="1980" w:type="dxa"/>
          </w:tcPr>
          <w:p w:rsidR="001769BB" w:rsidRPr="00020C73" w:rsidRDefault="001769BB" w:rsidP="001769BB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 xml:space="preserve">Statement </w:t>
            </w:r>
          </w:p>
        </w:tc>
        <w:tc>
          <w:tcPr>
            <w:tcW w:w="1752" w:type="dxa"/>
          </w:tcPr>
          <w:p w:rsidR="001769BB" w:rsidRPr="00020C73" w:rsidRDefault="001769BB" w:rsidP="001769BB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Area</w:t>
            </w:r>
          </w:p>
        </w:tc>
        <w:tc>
          <w:tcPr>
            <w:tcW w:w="3372" w:type="dxa"/>
          </w:tcPr>
          <w:p w:rsidR="001769BB" w:rsidRPr="00020C73" w:rsidRDefault="001769BB" w:rsidP="001769BB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672" w:type="dxa"/>
          </w:tcPr>
          <w:p w:rsidR="001769BB" w:rsidRPr="00020C73" w:rsidRDefault="001769BB" w:rsidP="001769BB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</w:tr>
      <w:tr w:rsidR="001769BB" w:rsidRPr="00020C73" w:rsidTr="001769BB">
        <w:tc>
          <w:tcPr>
            <w:tcW w:w="1980" w:type="dxa"/>
          </w:tcPr>
          <w:p w:rsidR="001769BB" w:rsidRPr="00020C73" w:rsidRDefault="00DF64CF" w:rsidP="00DF64CF">
            <w:pPr>
              <w:rPr>
                <w:rFonts w:cstheme="minorHAnsi"/>
                <w:sz w:val="20"/>
                <w:szCs w:val="20"/>
              </w:rPr>
            </w:pPr>
            <w:r w:rsidRPr="00020C73">
              <w:rPr>
                <w:rFonts w:cstheme="minorHAnsi"/>
                <w:sz w:val="20"/>
                <w:szCs w:val="20"/>
              </w:rPr>
              <w:t xml:space="preserve">I can help to make decisions about my school.  </w:t>
            </w:r>
          </w:p>
        </w:tc>
        <w:tc>
          <w:tcPr>
            <w:tcW w:w="17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</w:tblGrid>
            <w:tr w:rsidR="001769BB" w:rsidRPr="00020C73">
              <w:trPr>
                <w:trHeight w:val="1439"/>
              </w:trPr>
              <w:tc>
                <w:tcPr>
                  <w:tcW w:w="0" w:type="auto"/>
                </w:tcPr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020C73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020C73">
                    <w:rPr>
                      <w:rFonts w:asciiTheme="minorHAnsi" w:hAnsiTheme="minorHAnsi" w:cstheme="minorHAnsi"/>
                      <w:sz w:val="23"/>
                      <w:szCs w:val="23"/>
                    </w:rPr>
                    <w:t>Pupil Voice &amp; leadership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DF64CF" w:rsidRPr="00020C73" w:rsidRDefault="00DF64CF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4B747D" w:rsidRPr="00020C73" w:rsidRDefault="00EC6CFF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20C73">
                    <w:rPr>
                      <w:rFonts w:asciiTheme="minorHAnsi" w:hAnsiTheme="minorHAnsi" w:cstheme="minorHAnsi"/>
                      <w:sz w:val="23"/>
                      <w:szCs w:val="23"/>
                    </w:rPr>
                    <w:t>Personal Development</w:t>
                  </w:r>
                </w:p>
                <w:p w:rsidR="004B747D" w:rsidRPr="00020C73" w:rsidRDefault="004B747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4B747D" w:rsidRPr="00020C73" w:rsidRDefault="004B747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4B747D" w:rsidRPr="00020C73" w:rsidRDefault="004B747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4B747D" w:rsidRPr="00020C73" w:rsidRDefault="004B747D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20C73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Topic 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20C73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PE 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F950D8" w:rsidRPr="00020C73" w:rsidRDefault="00F950D8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20C73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PSHE/SMSC 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</w:tbl>
          <w:p w:rsidR="001769BB" w:rsidRPr="00020C73" w:rsidRDefault="001769BB" w:rsidP="001769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6"/>
            </w:tblGrid>
            <w:tr w:rsidR="001769BB" w:rsidRPr="00020C73">
              <w:trPr>
                <w:trHeight w:val="1443"/>
              </w:trPr>
              <w:tc>
                <w:tcPr>
                  <w:tcW w:w="0" w:type="auto"/>
                </w:tcPr>
                <w:p w:rsidR="001769BB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DF64CF"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School Council. </w:t>
                  </w:r>
                </w:p>
                <w:p w:rsidR="00DF64CF" w:rsidRPr="00020C73" w:rsidRDefault="002C2A79" w:rsidP="00DF64C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-C</w:t>
                  </w:r>
                  <w:r w:rsidR="00DF64CF"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lass charter in class. </w:t>
                  </w:r>
                </w:p>
                <w:p w:rsidR="00632531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F64CF" w:rsidRPr="00020C73" w:rsidRDefault="00DF64CF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F64CF" w:rsidRPr="00020C73" w:rsidRDefault="00DF64CF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F64CF" w:rsidRPr="00020C73" w:rsidRDefault="00DF64CF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C6CFF" w:rsidRPr="00020C73" w:rsidRDefault="00EC6CFF" w:rsidP="00EC6CF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Our curriculum drivers are called the 5Es:</w:t>
                  </w:r>
                  <w:r w:rsidRPr="00020C73">
                    <w:rPr>
                      <w:rFonts w:asciiTheme="minorHAnsi" w:hAnsiTheme="minorHAnsi" w:cstheme="minorHAnsi"/>
                      <w:color w:val="1F4E79" w:themeColor="accent1" w:themeShade="80"/>
                    </w:rPr>
                    <w:t xml:space="preserve"> </w:t>
                  </w:r>
                  <w:r w:rsidRPr="00020C73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>Excel – be awesome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; </w:t>
                  </w:r>
                  <w:r w:rsidRPr="00020C73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>Embrace yourself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; Explore the world; </w:t>
                  </w:r>
                  <w:r w:rsidRPr="00020C73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 xml:space="preserve">Engage with others 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and </w:t>
                  </w:r>
                  <w:r w:rsidRPr="00020C73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>Express yourself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. These underpin our curriculum and those highlighted support development within Democracy.</w:t>
                  </w:r>
                </w:p>
                <w:p w:rsidR="00632531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32531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B747D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020C73">
                    <w:rPr>
                      <w:rFonts w:asciiTheme="minorHAnsi" w:hAnsiTheme="minorHAnsi" w:cstheme="minorHAnsi"/>
                      <w:sz w:val="23"/>
                      <w:szCs w:val="23"/>
                    </w:rPr>
                    <w:t>-</w:t>
                  </w:r>
                  <w:r w:rsidR="004B747D" w:rsidRPr="00020C73">
                    <w:rPr>
                      <w:rFonts w:asciiTheme="minorHAnsi" w:hAnsiTheme="minorHAnsi" w:cstheme="minorHAnsi"/>
                      <w:sz w:val="23"/>
                      <w:szCs w:val="23"/>
                    </w:rPr>
                    <w:t>Child friendly E-safety and Anti-Bullying Policies written and reviewed by the School Council</w:t>
                  </w:r>
                </w:p>
                <w:p w:rsidR="00632531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Children are asked to contribute to the planning and the curriculum for Topic work. 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During all PE lessons, team work and sportsmanship is encouraged. 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F950D8" w:rsidRPr="00020C73" w:rsidRDefault="00F950D8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769BB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1769BB"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The pupils consider respecting others and reflect and celebrate their progress through </w:t>
                  </w:r>
                  <w:r w:rsidR="00DF64CF"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 four bee awards.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769BB" w:rsidRPr="00020C73" w:rsidRDefault="001769BB" w:rsidP="001769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1769BB" w:rsidRPr="00020C73" w:rsidRDefault="001769BB" w:rsidP="001769BB">
            <w:pPr>
              <w:rPr>
                <w:rFonts w:cstheme="minorHAnsi"/>
                <w:sz w:val="20"/>
                <w:szCs w:val="20"/>
              </w:rPr>
            </w:pPr>
            <w:r w:rsidRPr="00020C73">
              <w:rPr>
                <w:rFonts w:cstheme="minorHAnsi"/>
                <w:sz w:val="20"/>
                <w:szCs w:val="20"/>
              </w:rPr>
              <w:t>Pupils express their views and work as team to promote change.</w:t>
            </w:r>
          </w:p>
          <w:p w:rsidR="00DF64CF" w:rsidRPr="00020C73" w:rsidRDefault="00DF64CF" w:rsidP="001769BB">
            <w:pPr>
              <w:rPr>
                <w:rFonts w:cstheme="minorHAnsi"/>
                <w:sz w:val="20"/>
                <w:szCs w:val="20"/>
              </w:rPr>
            </w:pPr>
            <w:r w:rsidRPr="00020C73">
              <w:rPr>
                <w:rFonts w:cstheme="minorHAnsi"/>
                <w:sz w:val="20"/>
                <w:szCs w:val="20"/>
              </w:rPr>
              <w:t xml:space="preserve">Pupils work in larger teams (classes) to decide upon their working/ learning environment. </w:t>
            </w:r>
          </w:p>
          <w:p w:rsidR="00DF64CF" w:rsidRPr="00020C73" w:rsidRDefault="00DF64CF" w:rsidP="001769BB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1769BB" w:rsidRPr="00020C73">
              <w:trPr>
                <w:trHeight w:val="1003"/>
              </w:trPr>
              <w:tc>
                <w:tcPr>
                  <w:tcW w:w="0" w:type="auto"/>
                </w:tcPr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Behaviour in school is good. </w:t>
                  </w:r>
                </w:p>
                <w:p w:rsidR="00632531" w:rsidRPr="00020C73" w:rsidRDefault="00632531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B747D" w:rsidRPr="00020C73" w:rsidRDefault="004B747D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Pupils promoting and leading change.</w:t>
                  </w:r>
                </w:p>
                <w:p w:rsidR="00EC6CFF" w:rsidRPr="00020C73" w:rsidRDefault="00EC6CFF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C6CFF" w:rsidRPr="00020C73" w:rsidRDefault="00EC6CFF" w:rsidP="00EC6CF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Impact of 5Es in in the personal development of our pupils.</w:t>
                  </w:r>
                </w:p>
                <w:p w:rsidR="00EC6CFF" w:rsidRPr="00020C73" w:rsidRDefault="00EC6CFF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C6CFF" w:rsidRPr="00020C73" w:rsidRDefault="00EC6CFF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8750D" w:rsidRPr="00020C73" w:rsidRDefault="0068750D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Children respect each other and bullying is rarely seen. </w:t>
                  </w:r>
                </w:p>
                <w:p w:rsidR="00F950D8" w:rsidRPr="00020C73" w:rsidRDefault="00F950D8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Pupils </w:t>
                  </w:r>
                  <w:r w:rsidR="00F950D8"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have transferrable skills and qualities benefitting their personal development.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Children show respect to visitors who visit our school. 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Children are proud of their school and can express this pride. </w:t>
                  </w:r>
                </w:p>
                <w:p w:rsidR="001769BB" w:rsidRPr="00020C73" w:rsidRDefault="001769BB" w:rsidP="001769BB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</w:tbl>
          <w:p w:rsidR="001769BB" w:rsidRPr="00020C73" w:rsidRDefault="001769BB" w:rsidP="001769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85354" w:rsidRPr="00020C73" w:rsidRDefault="00B85354" w:rsidP="00F950D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632531" w:rsidRPr="00020C73" w:rsidRDefault="00632531" w:rsidP="00F950D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950D8" w:rsidRPr="00020C73" w:rsidRDefault="00F950D8" w:rsidP="00F95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20C73">
        <w:rPr>
          <w:rFonts w:asciiTheme="minorHAnsi" w:hAnsiTheme="minorHAnsi" w:cstheme="minorHAnsi"/>
          <w:b/>
          <w:bCs/>
          <w:sz w:val="20"/>
          <w:szCs w:val="20"/>
        </w:rPr>
        <w:t xml:space="preserve">Rule of Law </w:t>
      </w:r>
    </w:p>
    <w:p w:rsidR="00F950D8" w:rsidRPr="00020C73" w:rsidRDefault="00176053" w:rsidP="001760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20C73">
        <w:rPr>
          <w:rFonts w:asciiTheme="minorHAnsi" w:hAnsiTheme="minorHAnsi" w:cstheme="minorHAnsi"/>
          <w:sz w:val="20"/>
          <w:szCs w:val="20"/>
        </w:rPr>
        <w:t xml:space="preserve">Alexandra </w:t>
      </w:r>
      <w:r w:rsidR="00C63AEB" w:rsidRPr="00020C73">
        <w:rPr>
          <w:rFonts w:asciiTheme="minorHAnsi" w:hAnsiTheme="minorHAnsi" w:cstheme="minorHAnsi"/>
          <w:sz w:val="20"/>
          <w:szCs w:val="20"/>
        </w:rPr>
        <w:t xml:space="preserve">Infants’ </w:t>
      </w:r>
      <w:r w:rsidRPr="00020C73">
        <w:rPr>
          <w:rFonts w:asciiTheme="minorHAnsi" w:hAnsiTheme="minorHAnsi" w:cstheme="minorHAnsi"/>
          <w:sz w:val="20"/>
          <w:szCs w:val="20"/>
        </w:rPr>
        <w:t>School regularly reinforces t</w:t>
      </w:r>
      <w:r w:rsidR="00F950D8" w:rsidRPr="00020C73">
        <w:rPr>
          <w:rFonts w:asciiTheme="minorHAnsi" w:hAnsiTheme="minorHAnsi" w:cstheme="minorHAnsi"/>
          <w:sz w:val="20"/>
          <w:szCs w:val="20"/>
        </w:rPr>
        <w:t>he importance of</w:t>
      </w:r>
      <w:r w:rsidRPr="00020C73">
        <w:rPr>
          <w:rFonts w:asciiTheme="minorHAnsi" w:hAnsiTheme="minorHAnsi" w:cstheme="minorHAnsi"/>
          <w:sz w:val="20"/>
          <w:szCs w:val="20"/>
        </w:rPr>
        <w:t xml:space="preserve"> </w:t>
      </w:r>
      <w:r w:rsidR="001E1B10" w:rsidRPr="00020C73">
        <w:rPr>
          <w:rFonts w:asciiTheme="minorHAnsi" w:hAnsiTheme="minorHAnsi" w:cstheme="minorHAnsi"/>
          <w:sz w:val="20"/>
          <w:szCs w:val="20"/>
        </w:rPr>
        <w:t xml:space="preserve">both school based </w:t>
      </w:r>
      <w:r w:rsidR="00C63AEB" w:rsidRPr="00020C73">
        <w:rPr>
          <w:rFonts w:asciiTheme="minorHAnsi" w:hAnsiTheme="minorHAnsi" w:cstheme="minorHAnsi"/>
          <w:sz w:val="20"/>
          <w:szCs w:val="20"/>
        </w:rPr>
        <w:t xml:space="preserve">rules </w:t>
      </w:r>
      <w:r w:rsidR="001E1B10" w:rsidRPr="00020C73">
        <w:rPr>
          <w:rFonts w:asciiTheme="minorHAnsi" w:hAnsiTheme="minorHAnsi" w:cstheme="minorHAnsi"/>
          <w:sz w:val="20"/>
          <w:szCs w:val="20"/>
        </w:rPr>
        <w:t xml:space="preserve">and </w:t>
      </w:r>
      <w:r w:rsidRPr="00020C73">
        <w:rPr>
          <w:rFonts w:asciiTheme="minorHAnsi" w:hAnsiTheme="minorHAnsi" w:cstheme="minorHAnsi"/>
          <w:sz w:val="20"/>
          <w:szCs w:val="20"/>
        </w:rPr>
        <w:t xml:space="preserve">laws within the country. </w:t>
      </w:r>
      <w:r w:rsidR="00F950D8" w:rsidRPr="00020C73">
        <w:rPr>
          <w:rFonts w:asciiTheme="minorHAnsi" w:hAnsiTheme="minorHAnsi" w:cstheme="minorHAnsi"/>
          <w:sz w:val="20"/>
          <w:szCs w:val="20"/>
        </w:rPr>
        <w:t xml:space="preserve">Pupils are taught </w:t>
      </w:r>
      <w:r w:rsidR="00C63AEB" w:rsidRPr="00020C73">
        <w:rPr>
          <w:rFonts w:asciiTheme="minorHAnsi" w:hAnsiTheme="minorHAnsi" w:cstheme="minorHAnsi"/>
          <w:sz w:val="20"/>
          <w:szCs w:val="20"/>
        </w:rPr>
        <w:t>our school r</w:t>
      </w:r>
      <w:r w:rsidR="001E1B10" w:rsidRPr="00020C73">
        <w:rPr>
          <w:rFonts w:asciiTheme="minorHAnsi" w:hAnsiTheme="minorHAnsi" w:cstheme="minorHAnsi"/>
          <w:sz w:val="20"/>
          <w:szCs w:val="20"/>
        </w:rPr>
        <w:t xml:space="preserve">ules </w:t>
      </w:r>
      <w:r w:rsidR="00B85354" w:rsidRPr="00020C73">
        <w:rPr>
          <w:rFonts w:asciiTheme="minorHAnsi" w:hAnsiTheme="minorHAnsi" w:cstheme="minorHAnsi"/>
          <w:sz w:val="20"/>
          <w:szCs w:val="20"/>
        </w:rPr>
        <w:t>and these are consiste</w:t>
      </w:r>
      <w:r w:rsidR="001E1B10" w:rsidRPr="00020C73">
        <w:rPr>
          <w:rFonts w:asciiTheme="minorHAnsi" w:hAnsiTheme="minorHAnsi" w:cstheme="minorHAnsi"/>
          <w:sz w:val="20"/>
          <w:szCs w:val="20"/>
        </w:rPr>
        <w:t xml:space="preserve">nt in each class room. These rules ensure that each child is able to learn and enjoy school life in a safe, ordered and respected environment. </w:t>
      </w:r>
      <w:r w:rsidR="00F950D8" w:rsidRPr="00020C73">
        <w:rPr>
          <w:rFonts w:asciiTheme="minorHAnsi" w:hAnsiTheme="minorHAnsi" w:cstheme="minorHAnsi"/>
          <w:sz w:val="20"/>
          <w:szCs w:val="20"/>
        </w:rPr>
        <w:t>Pupils are taught the value and</w:t>
      </w:r>
      <w:r w:rsidR="00B85354" w:rsidRPr="00020C73">
        <w:rPr>
          <w:rFonts w:asciiTheme="minorHAnsi" w:hAnsiTheme="minorHAnsi" w:cstheme="minorHAnsi"/>
          <w:sz w:val="20"/>
          <w:szCs w:val="20"/>
        </w:rPr>
        <w:t xml:space="preserve"> reasons behind rules and laws</w:t>
      </w:r>
      <w:r w:rsidR="00F950D8" w:rsidRPr="00020C73">
        <w:rPr>
          <w:rFonts w:asciiTheme="minorHAnsi" w:hAnsiTheme="minorHAnsi" w:cstheme="minorHAnsi"/>
          <w:sz w:val="20"/>
          <w:szCs w:val="20"/>
        </w:rPr>
        <w:t>, the responsibilities that this involves and the</w:t>
      </w:r>
      <w:r w:rsidR="00B85354" w:rsidRPr="00020C73">
        <w:rPr>
          <w:rFonts w:asciiTheme="minorHAnsi" w:hAnsiTheme="minorHAnsi" w:cstheme="minorHAnsi"/>
          <w:sz w:val="20"/>
          <w:szCs w:val="20"/>
        </w:rPr>
        <w:t xml:space="preserve"> relationship between actions and</w:t>
      </w:r>
      <w:r w:rsidR="00F950D8" w:rsidRPr="00020C73">
        <w:rPr>
          <w:rFonts w:asciiTheme="minorHAnsi" w:hAnsiTheme="minorHAnsi" w:cstheme="minorHAnsi"/>
          <w:sz w:val="20"/>
          <w:szCs w:val="20"/>
        </w:rPr>
        <w:t xml:space="preserve"> consequences when laws are broken. </w:t>
      </w:r>
      <w:r w:rsidR="00B85354" w:rsidRPr="00020C73">
        <w:rPr>
          <w:rFonts w:asciiTheme="minorHAnsi" w:hAnsiTheme="minorHAnsi" w:cstheme="minorHAnsi"/>
          <w:sz w:val="20"/>
          <w:szCs w:val="20"/>
        </w:rPr>
        <w:t>These are reinforced throug</w:t>
      </w:r>
      <w:r w:rsidR="00C4654D" w:rsidRPr="00020C73">
        <w:rPr>
          <w:rFonts w:asciiTheme="minorHAnsi" w:hAnsiTheme="minorHAnsi" w:cstheme="minorHAnsi"/>
          <w:sz w:val="20"/>
          <w:szCs w:val="20"/>
        </w:rPr>
        <w:t xml:space="preserve">h visits with authorities e.g. Police </w:t>
      </w:r>
      <w:r w:rsidR="00B85354" w:rsidRPr="00020C73">
        <w:rPr>
          <w:rFonts w:asciiTheme="minorHAnsi" w:hAnsiTheme="minorHAnsi" w:cstheme="minorHAnsi"/>
          <w:sz w:val="20"/>
          <w:szCs w:val="20"/>
        </w:rPr>
        <w:t>and Fire Service</w:t>
      </w:r>
      <w:r w:rsidR="00C4654D" w:rsidRPr="00020C73">
        <w:rPr>
          <w:rFonts w:asciiTheme="minorHAnsi" w:hAnsiTheme="minorHAnsi" w:cstheme="minorHAnsi"/>
          <w:sz w:val="20"/>
          <w:szCs w:val="20"/>
        </w:rPr>
        <w:t>s</w:t>
      </w:r>
      <w:r w:rsidR="00B85354" w:rsidRPr="00020C73">
        <w:rPr>
          <w:rFonts w:asciiTheme="minorHAnsi" w:hAnsiTheme="minorHAnsi" w:cstheme="minorHAnsi"/>
          <w:sz w:val="20"/>
          <w:szCs w:val="20"/>
        </w:rPr>
        <w:t xml:space="preserve"> and trips and actions to promote change. </w:t>
      </w:r>
    </w:p>
    <w:p w:rsidR="00C7346B" w:rsidRPr="00020C73" w:rsidRDefault="00C7346B" w:rsidP="00176053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1752"/>
        <w:gridCol w:w="3372"/>
        <w:gridCol w:w="2672"/>
      </w:tblGrid>
      <w:tr w:rsidR="00B85354" w:rsidRPr="00020C73" w:rsidTr="00D9222A">
        <w:tc>
          <w:tcPr>
            <w:tcW w:w="9776" w:type="dxa"/>
            <w:gridSpan w:val="4"/>
            <w:shd w:val="clear" w:color="auto" w:fill="92D050"/>
          </w:tcPr>
          <w:p w:rsidR="00B85354" w:rsidRPr="00020C73" w:rsidRDefault="00B85354" w:rsidP="005412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lastRenderedPageBreak/>
              <w:t>Rule of Law</w:t>
            </w:r>
          </w:p>
        </w:tc>
      </w:tr>
      <w:tr w:rsidR="00B85354" w:rsidRPr="00020C73" w:rsidTr="00541208">
        <w:tc>
          <w:tcPr>
            <w:tcW w:w="1980" w:type="dxa"/>
          </w:tcPr>
          <w:p w:rsidR="00B85354" w:rsidRPr="00020C73" w:rsidRDefault="00B85354" w:rsidP="00541208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 xml:space="preserve">Statement </w:t>
            </w:r>
          </w:p>
        </w:tc>
        <w:tc>
          <w:tcPr>
            <w:tcW w:w="1752" w:type="dxa"/>
          </w:tcPr>
          <w:p w:rsidR="00B85354" w:rsidRPr="00020C73" w:rsidRDefault="00B85354" w:rsidP="00541208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Area</w:t>
            </w:r>
          </w:p>
        </w:tc>
        <w:tc>
          <w:tcPr>
            <w:tcW w:w="3372" w:type="dxa"/>
          </w:tcPr>
          <w:p w:rsidR="00B85354" w:rsidRPr="00020C73" w:rsidRDefault="00B85354" w:rsidP="00541208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672" w:type="dxa"/>
          </w:tcPr>
          <w:p w:rsidR="00B85354" w:rsidRPr="00020C73" w:rsidRDefault="00B85354" w:rsidP="00541208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</w:tr>
      <w:tr w:rsidR="00541208" w:rsidRPr="00020C73" w:rsidTr="00541208">
        <w:tc>
          <w:tcPr>
            <w:tcW w:w="1980" w:type="dxa"/>
          </w:tcPr>
          <w:p w:rsidR="00C63AEB" w:rsidRPr="00020C73" w:rsidRDefault="00C63AEB">
            <w:pPr>
              <w:rPr>
                <w:rFonts w:cstheme="minorHAnsi"/>
              </w:rPr>
            </w:pPr>
            <w:r w:rsidRPr="00020C73">
              <w:rPr>
                <w:rFonts w:cstheme="minorHAnsi"/>
              </w:rPr>
              <w:t xml:space="preserve">I can talk about </w:t>
            </w:r>
            <w:proofErr w:type="spellStart"/>
            <w:r w:rsidRPr="00020C73">
              <w:rPr>
                <w:rFonts w:cstheme="minorHAnsi"/>
              </w:rPr>
              <w:t>whay</w:t>
            </w:r>
            <w:proofErr w:type="spellEnd"/>
            <w:r w:rsidRPr="00020C73">
              <w:rPr>
                <w:rFonts w:cstheme="minorHAnsi"/>
              </w:rPr>
              <w:t xml:space="preserve"> my school rules are important and why rules need to be followed. </w:t>
            </w:r>
          </w:p>
          <w:p w:rsidR="00C63AEB" w:rsidRPr="00020C73" w:rsidRDefault="00C63AEB">
            <w:pPr>
              <w:rPr>
                <w:rFonts w:cstheme="minorHAnsi"/>
              </w:rPr>
            </w:pPr>
            <w:r w:rsidRPr="00020C73">
              <w:rPr>
                <w:rFonts w:cstheme="minorHAnsi"/>
              </w:rPr>
              <w:t xml:space="preserve">I can talk about what happens if you don’t follow the rules. </w:t>
            </w:r>
          </w:p>
          <w:p w:rsidR="00C63AEB" w:rsidRPr="00020C73" w:rsidRDefault="00C63AEB">
            <w:pPr>
              <w:rPr>
                <w:rFonts w:cstheme="minorHAnsi"/>
              </w:rPr>
            </w:pPr>
          </w:p>
          <w:p w:rsidR="00C63AEB" w:rsidRPr="00020C73" w:rsidRDefault="00C63AEB">
            <w:pPr>
              <w:rPr>
                <w:rFonts w:cstheme="minorHAnsi"/>
              </w:rPr>
            </w:pP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2" w:type="dxa"/>
          </w:tcPr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Behaviour </w:t>
            </w: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PSHE – Jigsaw scheme</w:t>
            </w: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EC6CFF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Personal development</w:t>
            </w: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SMSC</w:t>
            </w: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SMSC</w:t>
            </w: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2" w:type="dxa"/>
          </w:tcPr>
          <w:p w:rsidR="00541208" w:rsidRPr="00020C73" w:rsidRDefault="003B6ED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-Specific</w:t>
            </w:r>
            <w:r w:rsidR="00541208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lessons and displayed in classrooms throughout the school. </w:t>
            </w:r>
          </w:p>
          <w:p w:rsidR="003B6ED8" w:rsidRPr="00020C73" w:rsidRDefault="003B6ED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SLT carry out behaviour for learning walks. </w:t>
            </w: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School rules are consistently in place across the whole school and all are asked to remind each other </w:t>
            </w: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2386" w:rsidRPr="00020C73" w:rsidRDefault="00652386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Our curriculum drivers </w:t>
            </w:r>
            <w:r w:rsidR="00EC6CFF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are called the 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5Es</w:t>
            </w:r>
            <w:r w:rsidR="00EC6CFF" w:rsidRPr="00020C7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C6CFF" w:rsidRPr="00020C73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EC6CFF" w:rsidRPr="00020C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Excel – be awesome; </w:t>
            </w:r>
            <w:r w:rsidR="00EC6CFF" w:rsidRPr="00020C73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Embrace yourself</w:t>
            </w:r>
            <w:r w:rsidR="00EC6CFF" w:rsidRPr="00020C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Explore the world; </w:t>
            </w:r>
            <w:r w:rsidR="00EC6CFF" w:rsidRPr="00020C73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Engage with others </w:t>
            </w:r>
            <w:r w:rsidR="00EC6CFF" w:rsidRPr="00020C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 Express yourself. These underpin our curriculum and those highlighted support development within the Rule of Law</w:t>
            </w: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ED8" w:rsidRPr="00020C73" w:rsidRDefault="00632531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B747D" w:rsidRPr="00020C73">
              <w:rPr>
                <w:rFonts w:asciiTheme="minorHAnsi" w:hAnsiTheme="minorHAnsi" w:cstheme="minorHAnsi"/>
                <w:sz w:val="20"/>
                <w:szCs w:val="20"/>
              </w:rPr>
              <w:t>Pupils promote parents following laws through child friendly leaflets they design to promote seatbelt safety and parking near schools</w:t>
            </w:r>
          </w:p>
          <w:p w:rsidR="00D9222A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ED8" w:rsidRPr="00020C73" w:rsidRDefault="003B6ED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- Assemblies remind children on E Safety,</w:t>
            </w:r>
            <w:r w:rsidR="003B6ED8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Internet Safety Day involvement, regular planned E Safety lessons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6ED8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how to keep safe and who can help them to stay safe. </w:t>
            </w:r>
            <w:r w:rsidR="004B747D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Child friendly E-safety and Anti-Bullying Policies written and reviewed by the School Council. 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Als</w:t>
            </w:r>
            <w:r w:rsidR="003B6ED8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o, discussions in PSHE and 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sessions take place on their right to feel safe. </w:t>
            </w:r>
          </w:p>
          <w:p w:rsidR="00541208" w:rsidRPr="00020C73" w:rsidRDefault="003B6ED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41208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Police visit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41208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to talk to the children about being safe around the local community. </w:t>
            </w:r>
          </w:p>
          <w:p w:rsidR="004B747D" w:rsidRPr="00020C73" w:rsidRDefault="00632531" w:rsidP="00C63A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63AEB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Local PSCO delivers stranger danger workshops in school. </w:t>
            </w: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are able to articulate how and why we need to behave in school and in society. They can demonstrate they understand acceptable behaviour through actions. </w:t>
            </w:r>
          </w:p>
          <w:p w:rsidR="003B6ED8" w:rsidRPr="00020C73" w:rsidRDefault="003B6ED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AEB" w:rsidRPr="00020C73" w:rsidRDefault="00C63AEB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Impact of 5Es in in the personal development of our pupils.</w:t>
            </w:r>
          </w:p>
          <w:p w:rsidR="00EC6CFF" w:rsidRPr="00020C73" w:rsidRDefault="00EC6CFF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D9222A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Pupils promoting change and helping school community and families</w:t>
            </w: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ED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- Children are able to discuss important issues and respectfully share their ideas with others. </w:t>
            </w: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208" w:rsidRPr="00020C73" w:rsidRDefault="00541208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- Children feel safe and know what to do if their safety is compromised.</w:t>
            </w:r>
            <w:r w:rsidR="003B6ED8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They can discuss forensic software, who keeps them safe and how</w:t>
            </w: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47D" w:rsidRPr="00020C73" w:rsidRDefault="004B747D" w:rsidP="005412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Impact on community through pupil awareness and valuing themselves and positive behaviours</w:t>
            </w:r>
          </w:p>
        </w:tc>
      </w:tr>
    </w:tbl>
    <w:p w:rsidR="00B85354" w:rsidRPr="00020C73" w:rsidRDefault="00B85354" w:rsidP="0017605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9222A" w:rsidRPr="00020C73" w:rsidRDefault="00D9222A" w:rsidP="00D9222A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020C73">
        <w:rPr>
          <w:rFonts w:asciiTheme="minorHAnsi" w:hAnsiTheme="minorHAnsi" w:cstheme="minorHAnsi"/>
          <w:b/>
          <w:bCs/>
          <w:sz w:val="40"/>
          <w:szCs w:val="40"/>
        </w:rPr>
        <w:t xml:space="preserve">Individual Liberty </w:t>
      </w:r>
    </w:p>
    <w:p w:rsidR="00D9222A" w:rsidRPr="00020C73" w:rsidRDefault="00D9222A" w:rsidP="00D9222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20C73">
        <w:rPr>
          <w:rFonts w:asciiTheme="minorHAnsi" w:hAnsiTheme="minorHAnsi" w:cstheme="minorHAnsi"/>
          <w:sz w:val="20"/>
          <w:szCs w:val="20"/>
        </w:rPr>
        <w:t xml:space="preserve">At Alexandra </w:t>
      </w:r>
      <w:r w:rsidR="00C63AEB" w:rsidRPr="00020C73">
        <w:rPr>
          <w:rFonts w:asciiTheme="minorHAnsi" w:hAnsiTheme="minorHAnsi" w:cstheme="minorHAnsi"/>
          <w:sz w:val="20"/>
          <w:szCs w:val="20"/>
        </w:rPr>
        <w:t xml:space="preserve">Infants’ </w:t>
      </w:r>
      <w:r w:rsidRPr="00020C73">
        <w:rPr>
          <w:rFonts w:asciiTheme="minorHAnsi" w:hAnsiTheme="minorHAnsi" w:cstheme="minorHAnsi"/>
          <w:sz w:val="20"/>
          <w:szCs w:val="20"/>
        </w:rPr>
        <w:t>School, pupils are actively encouraged to make choices, knowing that they are in a safe and supportive environment. As a school, we educate and provide boundaries for young pupils to make informed choices, through a safe environment and an empowering education. Pupils are encouraged to know, understand and exercise their rights and personal freedoms and advised how to exercise these safely, for example through our E-Safety and PSHE lessons.</w:t>
      </w:r>
    </w:p>
    <w:p w:rsidR="00D9222A" w:rsidRPr="00020C73" w:rsidRDefault="00D9222A" w:rsidP="00D9222A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1752"/>
        <w:gridCol w:w="3372"/>
        <w:gridCol w:w="2672"/>
      </w:tblGrid>
      <w:tr w:rsidR="00D9222A" w:rsidRPr="00020C73" w:rsidTr="00D9222A">
        <w:tc>
          <w:tcPr>
            <w:tcW w:w="9776" w:type="dxa"/>
            <w:gridSpan w:val="4"/>
            <w:shd w:val="clear" w:color="auto" w:fill="FFC000"/>
          </w:tcPr>
          <w:p w:rsidR="00D9222A" w:rsidRPr="00020C73" w:rsidRDefault="00D9222A" w:rsidP="006150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Individual Liberty</w:t>
            </w:r>
          </w:p>
        </w:tc>
      </w:tr>
      <w:tr w:rsidR="00D9222A" w:rsidRPr="00020C73" w:rsidTr="0061508D">
        <w:tc>
          <w:tcPr>
            <w:tcW w:w="1980" w:type="dxa"/>
          </w:tcPr>
          <w:p w:rsidR="00D9222A" w:rsidRPr="00020C73" w:rsidRDefault="00D9222A" w:rsidP="0061508D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 xml:space="preserve">Statement </w:t>
            </w:r>
          </w:p>
        </w:tc>
        <w:tc>
          <w:tcPr>
            <w:tcW w:w="1752" w:type="dxa"/>
          </w:tcPr>
          <w:p w:rsidR="00D9222A" w:rsidRPr="00020C73" w:rsidRDefault="00D9222A" w:rsidP="0061508D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Area</w:t>
            </w:r>
          </w:p>
        </w:tc>
        <w:tc>
          <w:tcPr>
            <w:tcW w:w="3372" w:type="dxa"/>
          </w:tcPr>
          <w:p w:rsidR="00D9222A" w:rsidRPr="00020C73" w:rsidRDefault="00D9222A" w:rsidP="0061508D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672" w:type="dxa"/>
          </w:tcPr>
          <w:p w:rsidR="00D9222A" w:rsidRPr="00020C73" w:rsidRDefault="00D9222A" w:rsidP="0061508D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</w:tr>
      <w:tr w:rsidR="00D9222A" w:rsidRPr="00020C73" w:rsidTr="00F01392">
        <w:trPr>
          <w:trHeight w:val="2542"/>
        </w:trPr>
        <w:tc>
          <w:tcPr>
            <w:tcW w:w="1980" w:type="dxa"/>
          </w:tcPr>
          <w:p w:rsidR="00C63AEB" w:rsidRPr="00020C73" w:rsidRDefault="00C63AE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I know that I am free to have my own thoughts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and that I will be listened to. </w:t>
            </w:r>
          </w:p>
          <w:p w:rsidR="00D9222A" w:rsidRPr="00020C73" w:rsidRDefault="00C63AE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I can listen to others and respect their opinion.  </w:t>
            </w:r>
          </w:p>
        </w:tc>
        <w:tc>
          <w:tcPr>
            <w:tcW w:w="1752" w:type="dxa"/>
          </w:tcPr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Curriculum areas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PSHE/SMSC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After School 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D9222A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Playtimes </w:t>
            </w: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Behaviour Treat Choices</w:t>
            </w: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0EE" w:rsidRPr="00020C73" w:rsidRDefault="007D20EE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0EE" w:rsidRPr="00020C73" w:rsidRDefault="007D20EE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Clubs 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F013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Trips </w:t>
            </w: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EC6CFF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Personal Development</w:t>
            </w: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School Council</w:t>
            </w:r>
          </w:p>
        </w:tc>
        <w:tc>
          <w:tcPr>
            <w:tcW w:w="3372" w:type="dxa"/>
          </w:tcPr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are able to show independence in learning and to think for themselves, and our curriculum provides them with opportunities to be reflective in their learning. 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The learning environment encourages them to make safe decisions. 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are offered a broad and balanced curriculum and children are able to make choices within the curriculum. </w:t>
            </w: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make sensible choices at lunch time, and are reminded of their choices by </w:t>
            </w:r>
            <w:r w:rsidR="00C63AEB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their friends and adults in school. </w:t>
            </w:r>
          </w:p>
          <w:p w:rsidR="00371FBB" w:rsidRPr="00020C73" w:rsidRDefault="00371FB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6"/>
            </w:tblGrid>
            <w:tr w:rsidR="00D9222A" w:rsidRPr="00020C73">
              <w:trPr>
                <w:trHeight w:val="1590"/>
              </w:trPr>
              <w:tc>
                <w:tcPr>
                  <w:tcW w:w="0" w:type="auto"/>
                </w:tcPr>
                <w:p w:rsidR="00D9222A" w:rsidRPr="00020C73" w:rsidRDefault="00632531" w:rsidP="00D922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 w:rsidR="00371FBB" w:rsidRPr="00020C73">
                    <w:rPr>
                      <w:rFonts w:cstheme="minorHAnsi"/>
                      <w:sz w:val="20"/>
                      <w:szCs w:val="20"/>
                    </w:rPr>
                    <w:t>Pupils sometimes have choices in their behaviour treats.</w:t>
                  </w:r>
                </w:p>
                <w:p w:rsidR="00371FBB" w:rsidRPr="00020C73" w:rsidRDefault="00371FBB" w:rsidP="00D922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9222A" w:rsidRPr="00020C73" w:rsidRDefault="00F01392" w:rsidP="00D922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>School assemblies, and PHSE class assemblies</w:t>
                  </w:r>
                  <w:r w:rsidR="00D9222A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remind them of their rights and how to keep safe. </w:t>
                  </w:r>
                </w:p>
                <w:p w:rsidR="00D9222A" w:rsidRPr="00020C73" w:rsidRDefault="00D9222A" w:rsidP="00D922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A wide variety of Extra Curricular activities take place and children make choices on which and how many they would like to attend. </w:t>
                  </w:r>
                </w:p>
                <w:p w:rsidR="00D9222A" w:rsidRPr="00020C73" w:rsidRDefault="00D9222A" w:rsidP="00D922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Children proudly represent the school outside the school environment </w:t>
                  </w:r>
                </w:p>
                <w:p w:rsidR="00EC6CFF" w:rsidRPr="00020C73" w:rsidRDefault="00EC6CFF" w:rsidP="00D922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:rsidR="00EC6CFF" w:rsidRPr="00020C73" w:rsidRDefault="00EC6CFF" w:rsidP="00EC6CF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20C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Our curriculum drivers are called the 5Es:</w:t>
                  </w:r>
                  <w:r w:rsidRPr="00020C73">
                    <w:rPr>
                      <w:rFonts w:asciiTheme="minorHAnsi" w:hAnsiTheme="minorHAnsi" w:cstheme="minorHAnsi"/>
                      <w:color w:val="1F4E79" w:themeColor="accent1" w:themeShade="80"/>
                    </w:rPr>
                    <w:t xml:space="preserve"> 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Excel – be awesome; </w:t>
                  </w:r>
                  <w:r w:rsidRPr="00020C73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>Embrace yourself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; Explore the world; </w:t>
                  </w:r>
                  <w:r w:rsidRPr="00020C73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 xml:space="preserve">Engage with others 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and </w:t>
                  </w:r>
                  <w:r w:rsidRPr="00020C73">
                    <w:rPr>
                      <w:rFonts w:asciiTheme="minorHAnsi" w:hAnsiTheme="minorHAnsi" w:cstheme="minorHAnsi"/>
                      <w:color w:val="00B050"/>
                      <w:sz w:val="20"/>
                      <w:szCs w:val="20"/>
                    </w:rPr>
                    <w:t xml:space="preserve">Express yourself. </w:t>
                  </w:r>
                  <w:r w:rsidRPr="00020C7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These underpin our curriculum and those highlighted support development within Individual Liberty.</w:t>
                  </w:r>
                </w:p>
                <w:p w:rsidR="00EC6CFF" w:rsidRPr="00020C73" w:rsidRDefault="00EC6CFF" w:rsidP="00D922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:rsidR="00632531" w:rsidRPr="00020C73" w:rsidRDefault="00632531" w:rsidP="00F0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>-</w:t>
                  </w:r>
                  <w:r w:rsidR="00F01392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The children promoted change in the wider community through </w:t>
                  </w:r>
                  <w:proofErr w:type="spellStart"/>
                  <w:r w:rsidR="00F01392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>Normacot</w:t>
                  </w:r>
                  <w:proofErr w:type="spellEnd"/>
                  <w:r w:rsidR="00F01392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Improvement Week (changing behaviours with litter, speeding</w:t>
                  </w:r>
                  <w:r w:rsidR="00CD62CA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>, advertising support events for families)</w:t>
                  </w:r>
                  <w:r w:rsidR="00020C73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can speak out when they are feeling unsafe. </w:t>
            </w: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take responsibility for their own actions and understand the consequences of their actions. </w:t>
            </w: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are encouraged to make sensible choices that impact on their school life and life beyond school. </w:t>
            </w: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392" w:rsidRPr="00020C73" w:rsidRDefault="00F01392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D9222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are consulted on many aspects of school life and they can demonstrate freedom of thought and actions. </w:t>
            </w:r>
          </w:p>
          <w:p w:rsidR="00371FBB" w:rsidRPr="00020C73" w:rsidRDefault="00371FB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1FBB" w:rsidRPr="00020C73" w:rsidRDefault="00371FBB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531" w:rsidRPr="00020C73" w:rsidRDefault="00632531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531" w:rsidRPr="00020C73" w:rsidRDefault="00632531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531" w:rsidRPr="00020C73" w:rsidRDefault="00632531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6875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Impact of 5Es in in the personal development of our pupils.</w:t>
            </w:r>
          </w:p>
          <w:p w:rsidR="0068750D" w:rsidRPr="00020C73" w:rsidRDefault="0068750D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22A" w:rsidRPr="00020C73" w:rsidRDefault="00CD62CA" w:rsidP="00D922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Children are consulted on how to help families and wider community.</w:t>
            </w:r>
          </w:p>
        </w:tc>
      </w:tr>
    </w:tbl>
    <w:p w:rsidR="00D9222A" w:rsidRPr="00020C73" w:rsidRDefault="00D9222A" w:rsidP="00D9222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9222A" w:rsidRPr="00020C73" w:rsidRDefault="00D9222A" w:rsidP="00D9222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9222A" w:rsidRPr="00020C73" w:rsidRDefault="00D9222A" w:rsidP="00D9222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62CA" w:rsidRPr="00020C73" w:rsidRDefault="00CD62CA" w:rsidP="00CD62CA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020C73">
        <w:rPr>
          <w:rFonts w:asciiTheme="minorHAnsi" w:hAnsiTheme="minorHAnsi" w:cstheme="minorHAnsi"/>
          <w:b/>
          <w:bCs/>
          <w:sz w:val="40"/>
          <w:szCs w:val="40"/>
        </w:rPr>
        <w:t xml:space="preserve">Mutual Respect and Tolerance of others </w:t>
      </w:r>
    </w:p>
    <w:p w:rsidR="007D20EE" w:rsidRPr="00020C73" w:rsidRDefault="00CD62CA" w:rsidP="007D20E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20C73">
        <w:rPr>
          <w:rFonts w:asciiTheme="minorHAnsi" w:hAnsiTheme="minorHAnsi" w:cstheme="minorHAnsi"/>
          <w:sz w:val="23"/>
          <w:szCs w:val="23"/>
        </w:rPr>
        <w:t xml:space="preserve">Respect is one of the core </w:t>
      </w:r>
      <w:r w:rsidR="007D20EE" w:rsidRPr="00020C73">
        <w:rPr>
          <w:rFonts w:asciiTheme="minorHAnsi" w:hAnsiTheme="minorHAnsi" w:cstheme="minorHAnsi"/>
          <w:sz w:val="23"/>
          <w:szCs w:val="23"/>
        </w:rPr>
        <w:t xml:space="preserve">values of our school. </w:t>
      </w:r>
      <w:r w:rsidRPr="00020C73">
        <w:rPr>
          <w:rFonts w:asciiTheme="minorHAnsi" w:hAnsiTheme="minorHAnsi" w:cstheme="minorHAnsi"/>
          <w:sz w:val="23"/>
          <w:szCs w:val="23"/>
        </w:rPr>
        <w:t>The pupils know and understand that it is expected and imperative that respect is shown to everyone, whatever differences we may have,</w:t>
      </w:r>
      <w:r w:rsidR="007D20EE" w:rsidRPr="00020C73">
        <w:rPr>
          <w:rFonts w:asciiTheme="minorHAnsi" w:hAnsiTheme="minorHAnsi" w:cstheme="minorHAnsi"/>
          <w:sz w:val="23"/>
          <w:szCs w:val="23"/>
        </w:rPr>
        <w:t xml:space="preserve"> however big or small. </w:t>
      </w:r>
      <w:r w:rsidR="00B205BA" w:rsidRPr="00020C73">
        <w:rPr>
          <w:rFonts w:asciiTheme="minorHAnsi" w:hAnsiTheme="minorHAnsi" w:cstheme="minorHAnsi"/>
          <w:sz w:val="23"/>
          <w:szCs w:val="23"/>
        </w:rPr>
        <w:t>We promote t</w:t>
      </w:r>
      <w:r w:rsidR="007D20EE" w:rsidRPr="00020C73">
        <w:rPr>
          <w:rFonts w:asciiTheme="minorHAnsi" w:hAnsiTheme="minorHAnsi" w:cstheme="minorHAnsi"/>
          <w:sz w:val="23"/>
          <w:szCs w:val="23"/>
        </w:rPr>
        <w:t xml:space="preserve">he </w:t>
      </w:r>
      <w:r w:rsidR="00371FBB" w:rsidRPr="00020C73">
        <w:rPr>
          <w:rFonts w:asciiTheme="minorHAnsi" w:hAnsiTheme="minorHAnsi" w:cstheme="minorHAnsi"/>
          <w:sz w:val="23"/>
          <w:szCs w:val="23"/>
        </w:rPr>
        <w:t xml:space="preserve">core </w:t>
      </w:r>
      <w:r w:rsidRPr="00020C73">
        <w:rPr>
          <w:rFonts w:asciiTheme="minorHAnsi" w:hAnsiTheme="minorHAnsi" w:cstheme="minorHAnsi"/>
          <w:sz w:val="23"/>
          <w:szCs w:val="23"/>
        </w:rPr>
        <w:t xml:space="preserve">values </w:t>
      </w:r>
      <w:r w:rsidR="00371FBB" w:rsidRPr="00020C73">
        <w:rPr>
          <w:rFonts w:asciiTheme="minorHAnsi" w:hAnsiTheme="minorHAnsi" w:cstheme="minorHAnsi"/>
          <w:sz w:val="23"/>
          <w:szCs w:val="23"/>
        </w:rPr>
        <w:t xml:space="preserve">of </w:t>
      </w:r>
      <w:r w:rsidR="00371FBB" w:rsidRPr="00020C73">
        <w:rPr>
          <w:rFonts w:asciiTheme="minorHAnsi" w:hAnsiTheme="minorHAnsi" w:cstheme="minorHAnsi"/>
          <w:color w:val="auto"/>
          <w:sz w:val="23"/>
          <w:szCs w:val="23"/>
        </w:rPr>
        <w:t>RESPECT</w:t>
      </w:r>
      <w:r w:rsidR="00371FBB" w:rsidRPr="00020C73">
        <w:rPr>
          <w:rFonts w:asciiTheme="minorHAnsi" w:hAnsiTheme="minorHAnsi" w:cstheme="minorHAnsi"/>
          <w:sz w:val="23"/>
          <w:szCs w:val="23"/>
        </w:rPr>
        <w:t xml:space="preserve">: </w:t>
      </w:r>
      <w:r w:rsidR="00371FBB" w:rsidRPr="00020C73">
        <w:rPr>
          <w:rFonts w:asciiTheme="minorHAnsi" w:hAnsiTheme="minorHAnsi" w:cstheme="minorHAnsi"/>
          <w:color w:val="FF0000"/>
          <w:sz w:val="23"/>
          <w:szCs w:val="23"/>
        </w:rPr>
        <w:t>R</w:t>
      </w:r>
      <w:r w:rsidR="00371FBB" w:rsidRPr="00020C73">
        <w:rPr>
          <w:rFonts w:asciiTheme="minorHAnsi" w:hAnsiTheme="minorHAnsi" w:cstheme="minorHAnsi"/>
          <w:sz w:val="23"/>
          <w:szCs w:val="23"/>
        </w:rPr>
        <w:t>esponsibility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, </w:t>
      </w:r>
      <w:r w:rsidR="00371FBB" w:rsidRPr="00020C73">
        <w:rPr>
          <w:rFonts w:asciiTheme="minorHAnsi" w:hAnsiTheme="minorHAnsi" w:cstheme="minorHAnsi"/>
          <w:color w:val="FF0000"/>
          <w:sz w:val="23"/>
          <w:szCs w:val="23"/>
        </w:rPr>
        <w:t>E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quality, </w:t>
      </w:r>
      <w:r w:rsidR="00371FBB" w:rsidRPr="00020C73">
        <w:rPr>
          <w:rFonts w:asciiTheme="minorHAnsi" w:hAnsiTheme="minorHAnsi" w:cstheme="minorHAnsi"/>
          <w:color w:val="FF0000"/>
          <w:sz w:val="23"/>
          <w:szCs w:val="23"/>
        </w:rPr>
        <w:t>S</w:t>
      </w:r>
      <w:r w:rsidR="00371FBB" w:rsidRPr="00020C73">
        <w:rPr>
          <w:rFonts w:asciiTheme="minorHAnsi" w:hAnsiTheme="minorHAnsi" w:cstheme="minorHAnsi"/>
          <w:sz w:val="23"/>
          <w:szCs w:val="23"/>
        </w:rPr>
        <w:t>afety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, </w:t>
      </w:r>
      <w:r w:rsidR="00B205BA" w:rsidRPr="00020C73">
        <w:rPr>
          <w:rFonts w:asciiTheme="minorHAnsi" w:hAnsiTheme="minorHAnsi" w:cstheme="minorHAnsi"/>
          <w:color w:val="FF0000"/>
          <w:sz w:val="23"/>
          <w:szCs w:val="23"/>
        </w:rPr>
        <w:t>P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articipation, </w:t>
      </w:r>
      <w:r w:rsidR="00B205BA" w:rsidRPr="00020C73">
        <w:rPr>
          <w:rFonts w:asciiTheme="minorHAnsi" w:hAnsiTheme="minorHAnsi" w:cstheme="minorHAnsi"/>
          <w:color w:val="FF0000"/>
          <w:sz w:val="23"/>
          <w:szCs w:val="23"/>
        </w:rPr>
        <w:t>E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xcellence, </w:t>
      </w:r>
      <w:r w:rsidR="00B205BA" w:rsidRPr="00020C73">
        <w:rPr>
          <w:rFonts w:asciiTheme="minorHAnsi" w:hAnsiTheme="minorHAnsi" w:cstheme="minorHAnsi"/>
          <w:color w:val="FF0000"/>
          <w:sz w:val="23"/>
          <w:szCs w:val="23"/>
        </w:rPr>
        <w:t>C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ommunity and </w:t>
      </w:r>
      <w:r w:rsidR="00B205BA" w:rsidRPr="00020C73">
        <w:rPr>
          <w:rFonts w:asciiTheme="minorHAnsi" w:hAnsiTheme="minorHAnsi" w:cstheme="minorHAnsi"/>
          <w:color w:val="FF0000"/>
          <w:sz w:val="23"/>
          <w:szCs w:val="23"/>
        </w:rPr>
        <w:t>T</w:t>
      </w:r>
      <w:r w:rsidR="00B205BA" w:rsidRPr="00020C73">
        <w:rPr>
          <w:rFonts w:asciiTheme="minorHAnsi" w:hAnsiTheme="minorHAnsi" w:cstheme="minorHAnsi"/>
          <w:sz w:val="23"/>
          <w:szCs w:val="23"/>
        </w:rPr>
        <w:t>rust</w:t>
      </w:r>
      <w:r w:rsidR="007D20EE" w:rsidRPr="00020C73">
        <w:rPr>
          <w:rFonts w:asciiTheme="minorHAnsi" w:hAnsiTheme="minorHAnsi" w:cstheme="minorHAnsi"/>
          <w:sz w:val="23"/>
          <w:szCs w:val="23"/>
        </w:rPr>
        <w:t xml:space="preserve"> 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at </w:t>
      </w:r>
      <w:r w:rsidR="007D20EE" w:rsidRPr="00020C73">
        <w:rPr>
          <w:rFonts w:asciiTheme="minorHAnsi" w:hAnsiTheme="minorHAnsi" w:cstheme="minorHAnsi"/>
          <w:sz w:val="23"/>
          <w:szCs w:val="23"/>
        </w:rPr>
        <w:t xml:space="preserve">Alexandra </w:t>
      </w:r>
      <w:r w:rsidR="00020C73" w:rsidRPr="00020C73">
        <w:rPr>
          <w:rFonts w:asciiTheme="minorHAnsi" w:hAnsiTheme="minorHAnsi" w:cstheme="minorHAnsi"/>
          <w:sz w:val="23"/>
          <w:szCs w:val="23"/>
        </w:rPr>
        <w:t xml:space="preserve">Infants’ </w:t>
      </w:r>
      <w:r w:rsidR="007D20EE" w:rsidRPr="00020C73">
        <w:rPr>
          <w:rFonts w:asciiTheme="minorHAnsi" w:hAnsiTheme="minorHAnsi" w:cstheme="minorHAnsi"/>
          <w:sz w:val="23"/>
          <w:szCs w:val="23"/>
        </w:rPr>
        <w:t xml:space="preserve">School </w:t>
      </w:r>
      <w:r w:rsidR="00B205BA" w:rsidRPr="00020C73">
        <w:rPr>
          <w:rFonts w:asciiTheme="minorHAnsi" w:hAnsiTheme="minorHAnsi" w:cstheme="minorHAnsi"/>
          <w:sz w:val="23"/>
          <w:szCs w:val="23"/>
        </w:rPr>
        <w:t xml:space="preserve">and they </w:t>
      </w:r>
      <w:r w:rsidR="007D20EE" w:rsidRPr="00020C73">
        <w:rPr>
          <w:rFonts w:asciiTheme="minorHAnsi" w:hAnsiTheme="minorHAnsi" w:cstheme="minorHAnsi"/>
          <w:sz w:val="23"/>
          <w:szCs w:val="23"/>
        </w:rPr>
        <w:t>underpin</w:t>
      </w:r>
      <w:r w:rsidRPr="00020C73">
        <w:rPr>
          <w:rFonts w:asciiTheme="minorHAnsi" w:hAnsiTheme="minorHAnsi" w:cstheme="minorHAnsi"/>
          <w:sz w:val="23"/>
          <w:szCs w:val="23"/>
        </w:rPr>
        <w:t xml:space="preserve"> our work every day b</w:t>
      </w:r>
      <w:r w:rsidR="00B205BA" w:rsidRPr="00020C73">
        <w:rPr>
          <w:rFonts w:asciiTheme="minorHAnsi" w:hAnsiTheme="minorHAnsi" w:cstheme="minorHAnsi"/>
          <w:sz w:val="23"/>
          <w:szCs w:val="23"/>
        </w:rPr>
        <w:t>oth in and out of the classroom. This promotes</w:t>
      </w:r>
      <w:r w:rsidRPr="00020C73">
        <w:rPr>
          <w:rFonts w:asciiTheme="minorHAnsi" w:hAnsiTheme="minorHAnsi" w:cstheme="minorHAnsi"/>
          <w:sz w:val="23"/>
          <w:szCs w:val="23"/>
        </w:rPr>
        <w:t xml:space="preserve"> tolerance of those who have different faiths and beliefs.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1752"/>
        <w:gridCol w:w="3372"/>
        <w:gridCol w:w="2672"/>
      </w:tblGrid>
      <w:tr w:rsidR="0097420D" w:rsidRPr="00020C73" w:rsidTr="00B205BA">
        <w:tc>
          <w:tcPr>
            <w:tcW w:w="9776" w:type="dxa"/>
            <w:gridSpan w:val="4"/>
            <w:shd w:val="clear" w:color="auto" w:fill="FFFF00"/>
          </w:tcPr>
          <w:p w:rsidR="0097420D" w:rsidRPr="00020C73" w:rsidRDefault="0097420D" w:rsidP="00A1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Mutual Respect</w:t>
            </w:r>
          </w:p>
        </w:tc>
      </w:tr>
      <w:tr w:rsidR="0097420D" w:rsidRPr="00020C73" w:rsidTr="00A16A37">
        <w:tc>
          <w:tcPr>
            <w:tcW w:w="1980" w:type="dxa"/>
          </w:tcPr>
          <w:p w:rsidR="0097420D" w:rsidRPr="00020C73" w:rsidRDefault="0097420D" w:rsidP="00A16A37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 xml:space="preserve">Statement </w:t>
            </w:r>
          </w:p>
        </w:tc>
        <w:tc>
          <w:tcPr>
            <w:tcW w:w="1752" w:type="dxa"/>
          </w:tcPr>
          <w:p w:rsidR="0097420D" w:rsidRPr="00020C73" w:rsidRDefault="0097420D" w:rsidP="00A16A37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Area</w:t>
            </w:r>
          </w:p>
        </w:tc>
        <w:tc>
          <w:tcPr>
            <w:tcW w:w="3372" w:type="dxa"/>
          </w:tcPr>
          <w:p w:rsidR="0097420D" w:rsidRPr="00020C73" w:rsidRDefault="0097420D" w:rsidP="00A16A37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672" w:type="dxa"/>
          </w:tcPr>
          <w:p w:rsidR="0097420D" w:rsidRPr="00020C73" w:rsidRDefault="0097420D" w:rsidP="00A16A37">
            <w:pPr>
              <w:rPr>
                <w:rFonts w:cstheme="minorHAnsi"/>
                <w:b/>
                <w:sz w:val="20"/>
                <w:szCs w:val="20"/>
              </w:rPr>
            </w:pPr>
            <w:r w:rsidRPr="00020C73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</w:tr>
      <w:tr w:rsidR="0097420D" w:rsidRPr="00020C73" w:rsidTr="00A16A37">
        <w:trPr>
          <w:trHeight w:val="2542"/>
        </w:trPr>
        <w:tc>
          <w:tcPr>
            <w:tcW w:w="1980" w:type="dxa"/>
          </w:tcPr>
          <w:p w:rsidR="0097420D" w:rsidRPr="00020C73" w:rsidRDefault="00020C73" w:rsidP="00020C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I can understand and respect how somebody can be different from me.  </w:t>
            </w:r>
          </w:p>
        </w:tc>
        <w:tc>
          <w:tcPr>
            <w:tcW w:w="1752" w:type="dxa"/>
          </w:tcPr>
          <w:p w:rsidR="0097420D" w:rsidRPr="00020C73" w:rsidRDefault="00632531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Assemblies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RE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PHSE/SMSC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PE </w:t>
            </w:r>
          </w:p>
          <w:p w:rsidR="00020C73" w:rsidRPr="00020C73" w:rsidRDefault="00020C73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School rules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Personal Development</w:t>
            </w:r>
          </w:p>
        </w:tc>
        <w:tc>
          <w:tcPr>
            <w:tcW w:w="3372" w:type="dxa"/>
          </w:tcPr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Children are tau</w:t>
            </w:r>
            <w:r w:rsidR="00632531" w:rsidRPr="00020C73">
              <w:rPr>
                <w:rFonts w:asciiTheme="minorHAnsi" w:hAnsiTheme="minorHAnsi" w:cstheme="minorHAnsi"/>
                <w:sz w:val="20"/>
                <w:szCs w:val="20"/>
              </w:rPr>
              <w:t>ght through whole school assemblies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, PSHE class worship and RE that respect is not just a school value</w:t>
            </w:r>
            <w:r w:rsidR="00E56851" w:rsidRPr="00020C73">
              <w:rPr>
                <w:rFonts w:asciiTheme="minorHAnsi" w:hAnsiTheme="minorHAnsi" w:cstheme="minorHAnsi"/>
                <w:sz w:val="20"/>
                <w:szCs w:val="20"/>
              </w:rPr>
              <w:t>: i</w:t>
            </w: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t is a life value and should be used in and out of school.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- Displays around the school promote respect for others both i</w:t>
            </w:r>
            <w:r w:rsidR="00020C73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n our own community and online (British Values, Cultural displays and the 4 bees)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0C73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20C73"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Timeline of assemblies is kept.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CFF" w:rsidRPr="00020C73" w:rsidRDefault="00EC6CFF" w:rsidP="00EC6C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Our curriculum drivers are called the 5Es:</w:t>
            </w:r>
            <w:r w:rsidRPr="00020C73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Pr="00020C73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Excel – be awesome; Embrace yourself</w:t>
            </w:r>
            <w:r w:rsidRPr="00020C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</w:t>
            </w:r>
            <w:r w:rsidRPr="00020C73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Explore the world</w:t>
            </w:r>
            <w:r w:rsidRPr="00020C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; </w:t>
            </w:r>
            <w:r w:rsidRPr="00020C73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Engage with others </w:t>
            </w:r>
            <w:r w:rsidRPr="00020C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and </w:t>
            </w:r>
            <w:r w:rsidRPr="00020C73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Express yourself</w:t>
            </w:r>
            <w:r w:rsidRPr="00020C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These underpin our curriculum and those highlighted support development within Mutual Respect </w:t>
            </w: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A balanced RE curriculum is in place. Children learn to respect cultural diversity and learn to recognise the richness diversity brings.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Our school staff, pupils and community are diverse and multicultural and we feel this helps to enhance our pupils’ own understanding of their place in a culturally diverse society.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The School celebrates festivals of other cultures.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compete with schools with a variety of diverse needs and are taught to show humility and respect towards others.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6"/>
            </w:tblGrid>
            <w:tr w:rsidR="0097420D" w:rsidRPr="00020C73">
              <w:trPr>
                <w:trHeight w:val="2762"/>
              </w:trPr>
              <w:tc>
                <w:tcPr>
                  <w:tcW w:w="0" w:type="auto"/>
                </w:tcPr>
                <w:p w:rsidR="0097420D" w:rsidRPr="00020C73" w:rsidRDefault="0097420D" w:rsidP="009742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7420D" w:rsidRPr="00020C73" w:rsidRDefault="0097420D" w:rsidP="009742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>There is an inclusion team in place that supports the safety of all children and adult</w:t>
                  </w:r>
                  <w:r w:rsidR="00B205BA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>s. They are qualified to Level 2</w:t>
                  </w: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(Safeguarding). They have also attended training that is linked to FGM, Sexualisation and Radicalisation. </w:t>
                  </w:r>
                </w:p>
                <w:p w:rsidR="0097420D" w:rsidRPr="00020C73" w:rsidRDefault="0097420D" w:rsidP="009742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ALL staff are Level 1 Safeguarding trained. </w:t>
                  </w:r>
                </w:p>
                <w:p w:rsidR="0097420D" w:rsidRPr="00020C73" w:rsidRDefault="0097420D" w:rsidP="009742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EAL pupils and their families are supported and respected. </w:t>
                  </w:r>
                </w:p>
                <w:p w:rsidR="0097420D" w:rsidRPr="00020C73" w:rsidRDefault="0097420D" w:rsidP="009742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Children </w:t>
                  </w:r>
                  <w:r w:rsidR="00B205BA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>are taught through the PSHE</w:t>
                  </w: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curriculum about respecting each</w:t>
                  </w:r>
                  <w:r w:rsidR="00B205BA"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20C7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other. </w:t>
                  </w:r>
                </w:p>
                <w:p w:rsidR="0097420D" w:rsidRPr="00020C73" w:rsidRDefault="0097420D" w:rsidP="00B205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Children can articulate that respect is a school value and say why respect is important, how they show respect to others and understand their right to be respected.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Children’s behaviour demonstrates their good understanding of this value. </w:t>
            </w:r>
          </w:p>
          <w:p w:rsidR="00EC6CFF" w:rsidRPr="00020C73" w:rsidRDefault="00EC6CFF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6875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>Impact of 5Es in in the personal development of our pupils.</w:t>
            </w:r>
          </w:p>
          <w:p w:rsidR="0068750D" w:rsidRPr="00020C73" w:rsidRDefault="006875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50D" w:rsidRPr="00020C73" w:rsidRDefault="006875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are able to talk about different faiths and cultures that they learn about. They are not afraid to ask respectful questions to increase their knowledge of other faiths.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 are proud to talk about their culture and beliefs.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0C73">
              <w:rPr>
                <w:rFonts w:asciiTheme="minorHAnsi" w:hAnsiTheme="minorHAnsi" w:cstheme="minorHAnsi"/>
                <w:sz w:val="20"/>
                <w:szCs w:val="20"/>
              </w:rPr>
              <w:t xml:space="preserve">- Children, staff and visitors are challenged if they are disrespectful to others or show disrespect to fundamental British values including extremist views in any way </w:t>
            </w:r>
          </w:p>
          <w:p w:rsidR="0097420D" w:rsidRPr="00020C73" w:rsidRDefault="0097420D" w:rsidP="0097420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20EE" w:rsidRPr="00020C73" w:rsidRDefault="007D20EE" w:rsidP="007D20EE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D20EE" w:rsidRPr="00020C73" w:rsidSect="00020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2F3"/>
    <w:multiLevelType w:val="hybridMultilevel"/>
    <w:tmpl w:val="69A4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702A"/>
    <w:multiLevelType w:val="hybridMultilevel"/>
    <w:tmpl w:val="AB406398"/>
    <w:lvl w:ilvl="0" w:tplc="1024AAE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1"/>
    <w:rsid w:val="00020C73"/>
    <w:rsid w:val="00176053"/>
    <w:rsid w:val="001769BB"/>
    <w:rsid w:val="001E1B10"/>
    <w:rsid w:val="002C2A79"/>
    <w:rsid w:val="00371FBB"/>
    <w:rsid w:val="003B6ED8"/>
    <w:rsid w:val="004B747D"/>
    <w:rsid w:val="00541208"/>
    <w:rsid w:val="00632531"/>
    <w:rsid w:val="00641AA0"/>
    <w:rsid w:val="00652386"/>
    <w:rsid w:val="0068750D"/>
    <w:rsid w:val="006C68FE"/>
    <w:rsid w:val="007D20EE"/>
    <w:rsid w:val="007F4A61"/>
    <w:rsid w:val="00961DBD"/>
    <w:rsid w:val="0097420D"/>
    <w:rsid w:val="009B7494"/>
    <w:rsid w:val="00B205BA"/>
    <w:rsid w:val="00B85354"/>
    <w:rsid w:val="00C4654D"/>
    <w:rsid w:val="00C63AEB"/>
    <w:rsid w:val="00C7346B"/>
    <w:rsid w:val="00CD62CA"/>
    <w:rsid w:val="00D9222A"/>
    <w:rsid w:val="00DF64CF"/>
    <w:rsid w:val="00E02CC1"/>
    <w:rsid w:val="00E56851"/>
    <w:rsid w:val="00E642E5"/>
    <w:rsid w:val="00EC6CFF"/>
    <w:rsid w:val="00F01392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94D7-B3D2-44F1-AD96-D575006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alexinfant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lexinfants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Junior School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 Nicholls</cp:lastModifiedBy>
  <cp:revision>2</cp:revision>
  <cp:lastPrinted>2020-02-07T13:33:00Z</cp:lastPrinted>
  <dcterms:created xsi:type="dcterms:W3CDTF">2020-02-24T16:46:00Z</dcterms:created>
  <dcterms:modified xsi:type="dcterms:W3CDTF">2020-02-24T16:46:00Z</dcterms:modified>
</cp:coreProperties>
</file>